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65C15" w14:textId="77777777" w:rsidR="009716C3" w:rsidRDefault="009716C3" w:rsidP="00764176">
      <w:pPr>
        <w:jc w:val="both"/>
      </w:pPr>
      <w:r>
        <w:t>Milli Eğitim Bakanlığı’na bağlı okulların güçlendirme projeleri ile ilgili takip edilecek prosedür aşağıdaki gibidir;</w:t>
      </w:r>
    </w:p>
    <w:p w14:paraId="3E065C16" w14:textId="77777777" w:rsidR="009716C3" w:rsidRDefault="009716C3" w:rsidP="009716C3"/>
    <w:p w14:paraId="3E065C17" w14:textId="2AAD994C" w:rsidR="009716C3" w:rsidRDefault="009716C3" w:rsidP="00764176">
      <w:pPr>
        <w:jc w:val="both"/>
      </w:pPr>
      <w:r>
        <w:t xml:space="preserve">Bilindiği üzere Başbakanlığa bağlı olarak kurulan ve Kıbrıs Türk Mühendis ve Mimar Odaları Birliği, </w:t>
      </w:r>
      <w:r w:rsidR="00EE0ED3">
        <w:t>İnşaat Mühendisleri Odası</w:t>
      </w:r>
      <w:r w:rsidR="00EE0ED3">
        <w:t xml:space="preserve">, </w:t>
      </w:r>
      <w:r>
        <w:t>Yerbilim Mühendisleri Odası</w:t>
      </w:r>
      <w:r w:rsidR="00EE0ED3">
        <w:t xml:space="preserve"> </w:t>
      </w:r>
      <w:r>
        <w:t>ve Kıbrıs Türk İnşaat Müteahhitleri Birliği’nden oluşan deprem komitesi, KKTC de bulunan devlet okulları ile ilgili bir risk sıralaması çalışması yapılmasına karar vermiştir. İlgili risk sıralama çalışmaları İMO üyeleri tarafından gönüllülük esası çerçevesinde tamamlanmış ve risk sırlama listesi kamuoyu ile paylaşılmıştır. Komitenin aldığı karar neticesin</w:t>
      </w:r>
      <w:r w:rsidR="00764176">
        <w:t>de okullar ile ilgili 2.</w:t>
      </w:r>
      <w:r>
        <w:t xml:space="preserve">Aşama olan (ileri tetkik) bina deprem performans analizlerinin yapılması ve gerekli görülen okulların güçlendirmesi için İMO görevlendirilmiştir. Bu kapsamda 6 Nisan tarihinde KTMMOB konferans salonunda başvuru yapan üyelerimiz arasında kura çekimi yapılmış ve her okula bir üyemiz atanmıştır. Bu kapsamda yapılacak çalışmalar ile ilgili aşağıdaki yol takip edilecektir. </w:t>
      </w:r>
    </w:p>
    <w:p w14:paraId="3E065C18" w14:textId="77777777" w:rsidR="009716C3" w:rsidRDefault="009716C3" w:rsidP="00764176">
      <w:pPr>
        <w:jc w:val="both"/>
      </w:pPr>
      <w:r>
        <w:tab/>
        <w:t>◦</w:t>
      </w:r>
      <w:r>
        <w:tab/>
        <w:t xml:space="preserve">Kura çekiminde atandığınız okulların listesi oda web sitesinde yayınlanmıştır. </w:t>
      </w:r>
    </w:p>
    <w:p w14:paraId="3E065C19" w14:textId="77777777" w:rsidR="009716C3" w:rsidRDefault="009716C3" w:rsidP="00764176">
      <w:pPr>
        <w:jc w:val="both"/>
      </w:pPr>
      <w:r>
        <w:tab/>
        <w:t>◦</w:t>
      </w:r>
      <w:r>
        <w:tab/>
        <w:t xml:space="preserve">Atandığınız okulda performans analizi yapılacak blokların vaziyet krokisi imo web sitesinden yayınlanmıştır. </w:t>
      </w:r>
    </w:p>
    <w:p w14:paraId="3E065C1A" w14:textId="77777777" w:rsidR="009716C3" w:rsidRDefault="009716C3" w:rsidP="00764176">
      <w:pPr>
        <w:jc w:val="both"/>
      </w:pPr>
      <w:r>
        <w:tab/>
        <w:t>◦</w:t>
      </w:r>
      <w:r>
        <w:tab/>
        <w:t xml:space="preserve">Atandığınız okullar ile ilgili sözleşmeler tarafınızdan imzalandıktan sonra sadece okul ismi yazılarak 2 nüsha olarak odaya ulaştırılmalıdır. </w:t>
      </w:r>
    </w:p>
    <w:p w14:paraId="3E065C1B" w14:textId="77777777" w:rsidR="009716C3" w:rsidRDefault="009716C3" w:rsidP="00764176">
      <w:pPr>
        <w:jc w:val="both"/>
      </w:pPr>
      <w:r>
        <w:tab/>
        <w:t>◦</w:t>
      </w:r>
      <w:r>
        <w:tab/>
        <w:t xml:space="preserve">Başbakanlık işveren tarafı olarak bu sözleşmeleri imzalayıp tarafınıza iletecektir. </w:t>
      </w:r>
    </w:p>
    <w:p w14:paraId="3E065C1C" w14:textId="77777777" w:rsidR="009716C3" w:rsidRDefault="009716C3" w:rsidP="00764176">
      <w:pPr>
        <w:jc w:val="both"/>
      </w:pPr>
      <w:r>
        <w:tab/>
        <w:t>◦</w:t>
      </w:r>
      <w:r>
        <w:tab/>
        <w:t>Tarafınızdan imzalanan sözleşmeler odaya ulaştırıldıktan sonra, Sözleşme ücret bedellerinin belirlenebilmesi için atandığınız okullarda performans analizi yapacağınız blokların kullanım alanlarını belirlemelisiniz.</w:t>
      </w:r>
    </w:p>
    <w:p w14:paraId="3E065C1D" w14:textId="77777777" w:rsidR="009716C3" w:rsidRDefault="009716C3" w:rsidP="00764176">
      <w:pPr>
        <w:jc w:val="both"/>
      </w:pPr>
      <w:r>
        <w:tab/>
        <w:t>◦</w:t>
      </w:r>
      <w:r>
        <w:tab/>
        <w:t xml:space="preserve">Başbakanlık tarafından imzalanmış sözleşmeler size ulaştırıldıktan sonra işe resmî olarak başlamış olacaksınız. </w:t>
      </w:r>
    </w:p>
    <w:p w14:paraId="3E065C1E" w14:textId="77777777" w:rsidR="009716C3" w:rsidRDefault="009716C3" w:rsidP="00764176">
      <w:pPr>
        <w:jc w:val="both"/>
      </w:pPr>
      <w:r>
        <w:tab/>
        <w:t>◦</w:t>
      </w:r>
      <w:r>
        <w:tab/>
        <w:t xml:space="preserve">İMO planlama inşaat dairesi ile temasa geçmiş ve eğer varsa bina projelerini talep etmiş durumdadır. Projesi olan binalar listelenecektir. </w:t>
      </w:r>
    </w:p>
    <w:p w14:paraId="3E065C1F" w14:textId="77777777" w:rsidR="009716C3" w:rsidRDefault="009716C3" w:rsidP="00764176">
      <w:pPr>
        <w:jc w:val="both"/>
      </w:pPr>
      <w:r>
        <w:tab/>
        <w:t>◦</w:t>
      </w:r>
      <w:r>
        <w:tab/>
        <w:t xml:space="preserve">Atandığınız okullar ile ilgili projeler mevcut ise sahada binanın projesine uygun inşaa edilip edilmediğini tespit etmelisiniz. Uygunsuzluk varsa röleve projesi hazırlayıp değişiklikleri vize bürosuna sunmalısınız. </w:t>
      </w:r>
    </w:p>
    <w:p w14:paraId="3E065C20" w14:textId="77777777" w:rsidR="009716C3" w:rsidRDefault="009716C3" w:rsidP="00764176">
      <w:pPr>
        <w:jc w:val="both"/>
      </w:pPr>
      <w:r>
        <w:tab/>
        <w:t>◦</w:t>
      </w:r>
      <w:r>
        <w:tab/>
        <w:t xml:space="preserve">Binanın projesi yoksa statik röleve çalışması yapıp düşey ve yatay taşıyıcıları belirlemelisiniz. Mevcut Bina projesi yoksa vize bürosuna detaylı röleve projesi sunmalısınız. </w:t>
      </w:r>
    </w:p>
    <w:p w14:paraId="3E065C21" w14:textId="77777777" w:rsidR="009716C3" w:rsidRDefault="009716C3" w:rsidP="00764176">
      <w:pPr>
        <w:jc w:val="both"/>
      </w:pPr>
      <w:r>
        <w:tab/>
        <w:t>◦</w:t>
      </w:r>
      <w:r>
        <w:tab/>
        <w:t xml:space="preserve">Taşıyıcı sistemi yığma olan binalarda duvar kalınlıkları, boşluk ölçüleri ve taşıyıcı duvar malzeme bilgileri tespit edilip detaylı röleve yapılmalıdır. </w:t>
      </w:r>
    </w:p>
    <w:p w14:paraId="3E065C22" w14:textId="77777777" w:rsidR="009716C3" w:rsidRDefault="009716C3" w:rsidP="00764176">
      <w:pPr>
        <w:jc w:val="both"/>
      </w:pPr>
      <w:r>
        <w:tab/>
        <w:t>◦</w:t>
      </w:r>
      <w:r>
        <w:tab/>
        <w:t xml:space="preserve">Bina temellerinin tespit edilebilmesi için arazi çalışması sizin tarafınızdan yapılacaktır. </w:t>
      </w:r>
    </w:p>
    <w:p w14:paraId="3E065C23" w14:textId="77777777" w:rsidR="009716C3" w:rsidRDefault="009716C3" w:rsidP="00764176">
      <w:pPr>
        <w:jc w:val="both"/>
      </w:pPr>
      <w:r>
        <w:tab/>
        <w:t>◦</w:t>
      </w:r>
      <w:r>
        <w:tab/>
        <w:t xml:space="preserve">İMO ilgili belediyelere yazı gönderecek ve ekipman konusunda size yardımcı olunmasını isteyecektir. Ancak bölge belediyelerinin imkanları yetersiz ise bu ekipmanları sizin temin etmeniz gerekmektedir.  </w:t>
      </w:r>
    </w:p>
    <w:p w14:paraId="3E065C24" w14:textId="77777777" w:rsidR="009716C3" w:rsidRDefault="009716C3" w:rsidP="00764176">
      <w:pPr>
        <w:jc w:val="both"/>
      </w:pPr>
      <w:r>
        <w:tab/>
        <w:t>◦</w:t>
      </w:r>
      <w:r>
        <w:tab/>
        <w:t>Laboratuvar testleri ile ilgili İMO'ya başvuracaksınız. Numune alma ve laboratuvar testleri için İMO tarafından onaylanmış bir laboratuvara yönlendirileceksiniz.</w:t>
      </w:r>
    </w:p>
    <w:p w14:paraId="3E065C25" w14:textId="77777777" w:rsidR="009716C3" w:rsidRDefault="009716C3" w:rsidP="00764176">
      <w:pPr>
        <w:jc w:val="both"/>
      </w:pPr>
      <w:r>
        <w:lastRenderedPageBreak/>
        <w:tab/>
        <w:t>◦</w:t>
      </w:r>
      <w:r>
        <w:tab/>
        <w:t>Malzeme testleri ile ilgili almanız gereken karot ve donatı tespiti adetleri 2015 deprem yönetmeliği bölüm 7 de belirtildiği gibidir. Karot numune alım talep formunda alınması gereken numune miktarları hakkında bilgi verilmektedir. Kolonlarda yapılması gereken tahribatlı donatı testleri minimum düzeyde tutulmalıdır.</w:t>
      </w:r>
    </w:p>
    <w:p w14:paraId="3E065C26" w14:textId="77777777" w:rsidR="009716C3" w:rsidRDefault="009716C3" w:rsidP="00764176">
      <w:pPr>
        <w:jc w:val="both"/>
      </w:pPr>
      <w:r>
        <w:tab/>
        <w:t>◦</w:t>
      </w:r>
      <w:r>
        <w:tab/>
        <w:t xml:space="preserve">Korozyon olan elemanlarda pas payları sıyrılıp donatı korozyon oranı tespit edilmelidir. </w:t>
      </w:r>
    </w:p>
    <w:p w14:paraId="3E065C27" w14:textId="77777777" w:rsidR="009716C3" w:rsidRDefault="009716C3" w:rsidP="00764176">
      <w:pPr>
        <w:jc w:val="both"/>
      </w:pPr>
      <w:r>
        <w:tab/>
        <w:t>◦</w:t>
      </w:r>
      <w:r>
        <w:tab/>
        <w:t xml:space="preserve">Röleve çalışması yapılırken olası güçlendirme senaryoları çalışabilmek için binaların kapı pencere gibi açık kalması gereken yerleri not edilmeli ve mimari fonksiyonları etkilemeyecek şekilde güçlendirme yapılmalıdır. </w:t>
      </w:r>
    </w:p>
    <w:p w14:paraId="3E065C28" w14:textId="77777777" w:rsidR="002F4D4D" w:rsidRDefault="009716C3" w:rsidP="00764176">
      <w:pPr>
        <w:jc w:val="both"/>
      </w:pPr>
      <w:r>
        <w:tab/>
        <w:t>◦</w:t>
      </w:r>
      <w:r>
        <w:tab/>
        <w:t>Güçlendirme projeleri 60 takvim günü içerisinde hazırlanıp vize bürosuna sunulmalıdır.</w:t>
      </w:r>
    </w:p>
    <w:sectPr w:rsidR="002F4D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W1MDU1NDQzNLYwN7JQ0lEKTi0uzszPAykwrAUAmolEgCwAAAA="/>
  </w:docVars>
  <w:rsids>
    <w:rsidRoot w:val="009716C3"/>
    <w:rsid w:val="002F4D4D"/>
    <w:rsid w:val="00764176"/>
    <w:rsid w:val="009716C3"/>
    <w:rsid w:val="00EE0ED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65C15"/>
  <w15:chartTrackingRefBased/>
  <w15:docId w15:val="{419E17E1-A937-4BBE-8E8E-42CC5E44F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549</Words>
  <Characters>3133</Characters>
  <Application>Microsoft Office Word</Application>
  <DocSecurity>0</DocSecurity>
  <Lines>26</Lines>
  <Paragraphs>7</Paragraphs>
  <ScaleCrop>false</ScaleCrop>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ae</cp:lastModifiedBy>
  <cp:revision>3</cp:revision>
  <dcterms:created xsi:type="dcterms:W3CDTF">2023-04-10T06:46:00Z</dcterms:created>
  <dcterms:modified xsi:type="dcterms:W3CDTF">2023-04-10T07:32:00Z</dcterms:modified>
</cp:coreProperties>
</file>